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C70A" w14:textId="77777777" w:rsidR="005B1773" w:rsidRDefault="00000000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114300" distR="114300" wp14:anchorId="7489B023" wp14:editId="61373715">
            <wp:extent cx="1435100" cy="787400"/>
            <wp:effectExtent l="0" t="0" r="12700" b="127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DD0C0" w14:textId="77777777" w:rsidR="005B1773" w:rsidRDefault="005B1773">
      <w:pPr>
        <w:jc w:val="center"/>
        <w:rPr>
          <w:rFonts w:ascii="Times New Roman" w:hAnsi="Times New Roman"/>
        </w:rPr>
      </w:pPr>
    </w:p>
    <w:p w14:paraId="089E5B5A" w14:textId="77777777" w:rsidR="005B1773" w:rsidRDefault="005B1773">
      <w:pPr>
        <w:jc w:val="center"/>
        <w:rPr>
          <w:rFonts w:ascii="Times New Roman" w:hAnsi="Times New Roman"/>
        </w:rPr>
      </w:pPr>
    </w:p>
    <w:p w14:paraId="3E233A14" w14:textId="77777777" w:rsidR="005B1773" w:rsidRDefault="0000000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52"/>
        </w:rPr>
        <w:t>Доклад</w:t>
      </w:r>
    </w:p>
    <w:p w14:paraId="6877D573" w14:textId="77777777" w:rsidR="005B1773" w:rsidRDefault="005B1773">
      <w:pPr>
        <w:jc w:val="right"/>
        <w:rPr>
          <w:rFonts w:ascii="Times New Roman" w:hAnsi="Times New Roman"/>
        </w:rPr>
      </w:pPr>
    </w:p>
    <w:p w14:paraId="584481DB" w14:textId="77777777" w:rsidR="005B1773" w:rsidRDefault="00000000">
      <w:pPr>
        <w:jc w:val="center"/>
        <w:rPr>
          <w:rFonts w:ascii="Times New Roman" w:hAnsi="Times New Roman"/>
          <w:b/>
          <w:i/>
          <w:sz w:val="44"/>
        </w:rPr>
      </w:pPr>
      <w:r>
        <w:rPr>
          <w:rFonts w:ascii="Times New Roman" w:hAnsi="Times New Roman"/>
          <w:b/>
          <w:i/>
          <w:sz w:val="44"/>
        </w:rPr>
        <w:t xml:space="preserve">Влияние продукта </w:t>
      </w:r>
      <w:r>
        <w:rPr>
          <w:rFonts w:ascii="Times New Roman" w:hAnsi="Times New Roman"/>
          <w:b/>
          <w:i/>
          <w:sz w:val="44"/>
          <w:lang w:val="en-US"/>
        </w:rPr>
        <w:t>Top</w:t>
      </w:r>
      <w:r w:rsidRPr="005977D7">
        <w:rPr>
          <w:rFonts w:ascii="Times New Roman" w:hAnsi="Times New Roman"/>
          <w:b/>
          <w:i/>
          <w:sz w:val="44"/>
        </w:rPr>
        <w:t xml:space="preserve"> </w:t>
      </w:r>
      <w:r>
        <w:rPr>
          <w:rFonts w:ascii="Times New Roman" w:hAnsi="Times New Roman"/>
          <w:b/>
          <w:i/>
          <w:sz w:val="44"/>
          <w:lang w:val="en-US"/>
        </w:rPr>
        <w:t>Force</w:t>
      </w:r>
      <w:r>
        <w:rPr>
          <w:rFonts w:ascii="Times New Roman" w:hAnsi="Times New Roman"/>
          <w:b/>
          <w:i/>
          <w:sz w:val="44"/>
        </w:rPr>
        <w:t xml:space="preserve"> для лечение диабетического нефропатии</w:t>
      </w:r>
    </w:p>
    <w:p w14:paraId="573689AC" w14:textId="77777777" w:rsidR="005B1773" w:rsidRDefault="00000000">
      <w:pPr>
        <w:ind w:leftChars="-400" w:left="-656" w:hangingChars="50" w:hanging="22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44"/>
        </w:rPr>
        <w:t>от компании "</w:t>
      </w:r>
      <w:proofErr w:type="spellStart"/>
      <w:r>
        <w:rPr>
          <w:rFonts w:ascii="Times New Roman" w:hAnsi="Times New Roman"/>
          <w:b/>
          <w:i/>
          <w:sz w:val="44"/>
        </w:rPr>
        <w:t>BEVERLeeclub</w:t>
      </w:r>
      <w:proofErr w:type="spellEnd"/>
      <w:r>
        <w:rPr>
          <w:rFonts w:ascii="Times New Roman" w:hAnsi="Times New Roman"/>
          <w:b/>
          <w:i/>
          <w:sz w:val="44"/>
        </w:rPr>
        <w:t>"</w:t>
      </w:r>
    </w:p>
    <w:p w14:paraId="624C6087" w14:textId="77777777" w:rsidR="005B1773" w:rsidRDefault="005B1773">
      <w:pPr>
        <w:jc w:val="center"/>
        <w:rPr>
          <w:rFonts w:ascii="Times New Roman" w:hAnsi="Times New Roman"/>
          <w:b/>
          <w:i/>
          <w:sz w:val="24"/>
        </w:rPr>
      </w:pPr>
    </w:p>
    <w:p w14:paraId="271FFB1A" w14:textId="77777777" w:rsidR="005B1773" w:rsidRDefault="005B1773">
      <w:pPr>
        <w:jc w:val="center"/>
        <w:rPr>
          <w:rFonts w:ascii="Times New Roman" w:hAnsi="Times New Roman"/>
          <w:b/>
          <w:i/>
          <w:sz w:val="24"/>
        </w:rPr>
      </w:pPr>
    </w:p>
    <w:p w14:paraId="10F0E90B" w14:textId="77777777" w:rsidR="005B1773" w:rsidRDefault="005B1773">
      <w:pPr>
        <w:jc w:val="center"/>
        <w:rPr>
          <w:rFonts w:ascii="Times New Roman" w:hAnsi="Times New Roman"/>
          <w:b/>
          <w:i/>
          <w:sz w:val="24"/>
        </w:rPr>
      </w:pPr>
    </w:p>
    <w:p w14:paraId="05290140" w14:textId="77777777" w:rsidR="005B1773" w:rsidRDefault="005B1773">
      <w:pPr>
        <w:jc w:val="center"/>
        <w:rPr>
          <w:rFonts w:ascii="Times New Roman" w:hAnsi="Times New Roman"/>
          <w:b/>
          <w:i/>
          <w:sz w:val="24"/>
        </w:rPr>
      </w:pPr>
    </w:p>
    <w:p w14:paraId="112194D9" w14:textId="77777777" w:rsidR="005B1773" w:rsidRDefault="005B1773">
      <w:pPr>
        <w:jc w:val="center"/>
        <w:rPr>
          <w:rFonts w:ascii="Times New Roman" w:hAnsi="Times New Roman"/>
          <w:b/>
          <w:i/>
          <w:sz w:val="24"/>
        </w:rPr>
      </w:pPr>
    </w:p>
    <w:p w14:paraId="5057FCD5" w14:textId="77777777" w:rsidR="005B1773" w:rsidRDefault="005B1773">
      <w:pPr>
        <w:jc w:val="center"/>
        <w:rPr>
          <w:rFonts w:ascii="Times New Roman" w:hAnsi="Times New Roman"/>
          <w:b/>
          <w:i/>
          <w:sz w:val="24"/>
        </w:rPr>
      </w:pPr>
    </w:p>
    <w:p w14:paraId="5A8B5377" w14:textId="77777777" w:rsidR="005B1773" w:rsidRDefault="005B1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0DDF23" w14:textId="77777777" w:rsidR="005B1773" w:rsidRDefault="005B17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36128F" w14:textId="77777777" w:rsidR="005B1773" w:rsidRDefault="000000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Азимова М. T.</w:t>
      </w:r>
    </w:p>
    <w:p w14:paraId="6672F7C6" w14:textId="44D53545" w:rsidR="005B1773" w:rsidRDefault="00000000">
      <w:pPr>
        <w:jc w:val="right"/>
        <w:sectPr w:rsidR="005B1773">
          <w:pgSz w:w="11906" w:h="16838"/>
          <w:pgMar w:top="25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Врач нефролог-трансплантолог</w:t>
      </w:r>
      <w:r>
        <w:br/>
      </w:r>
    </w:p>
    <w:p w14:paraId="6398627C" w14:textId="77777777" w:rsidR="005B1773" w:rsidRDefault="005B1773" w:rsidP="006A7919"/>
    <w:p w14:paraId="68071D0A" w14:textId="77777777" w:rsidR="005B1773" w:rsidRDefault="00000000">
      <w:pPr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drawing>
          <wp:inline distT="0" distB="0" distL="114300" distR="114300" wp14:anchorId="1E4910F3" wp14:editId="741BF877">
            <wp:extent cx="2384425" cy="2087880"/>
            <wp:effectExtent l="0" t="0" r="15875" b="7620"/>
            <wp:docPr id="3" name="Изображение 3" descr="IMG_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54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FB58" w14:textId="77777777" w:rsidR="005B1773" w:rsidRDefault="00000000">
      <w:pPr>
        <w:tabs>
          <w:tab w:val="left" w:pos="7235"/>
        </w:tabs>
      </w:pPr>
      <w:r>
        <w:tab/>
        <w:t xml:space="preserve">  </w:t>
      </w:r>
    </w:p>
    <w:p w14:paraId="254462B2" w14:textId="77777777" w:rsidR="005B1773" w:rsidRDefault="00000000">
      <w:pPr>
        <w:tabs>
          <w:tab w:val="left" w:pos="7235"/>
        </w:tabs>
        <w:jc w:val="right"/>
        <w:rPr>
          <w:rFonts w:ascii="Georgia" w:hAnsi="Georgia" w:cs="Georgia"/>
          <w:color w:val="4E6128" w:themeColor="accent3" w:themeShade="7F"/>
          <w:sz w:val="24"/>
          <w:szCs w:val="24"/>
        </w:rPr>
      </w:pPr>
      <w:r>
        <w:rPr>
          <w:rFonts w:ascii="Georgia" w:hAnsi="Georgia" w:cs="Georgia"/>
          <w:color w:val="4E6128" w:themeColor="accent3" w:themeShade="7F"/>
          <w:sz w:val="24"/>
          <w:szCs w:val="24"/>
        </w:rPr>
        <w:t>«Большая часть болезней происходит от того,</w:t>
      </w:r>
    </w:p>
    <w:p w14:paraId="4B8B06BA" w14:textId="77777777" w:rsidR="005B1773" w:rsidRDefault="00000000">
      <w:pPr>
        <w:tabs>
          <w:tab w:val="left" w:pos="7235"/>
        </w:tabs>
        <w:jc w:val="right"/>
        <w:rPr>
          <w:rFonts w:ascii="Georgia" w:hAnsi="Georgia" w:cs="Georgia"/>
          <w:color w:val="4E6128" w:themeColor="accent3" w:themeShade="7F"/>
          <w:sz w:val="24"/>
          <w:szCs w:val="24"/>
        </w:rPr>
      </w:pPr>
      <w:r>
        <w:rPr>
          <w:rFonts w:ascii="Georgia" w:hAnsi="Georgia" w:cs="Georgia"/>
          <w:color w:val="4E6128" w:themeColor="accent3" w:themeShade="7F"/>
          <w:sz w:val="24"/>
          <w:szCs w:val="24"/>
        </w:rPr>
        <w:t xml:space="preserve"> что мы вводим вовнутрь себя.</w:t>
      </w:r>
    </w:p>
    <w:p w14:paraId="2F8DF306" w14:textId="77777777" w:rsidR="005B1773" w:rsidRDefault="00000000">
      <w:pPr>
        <w:tabs>
          <w:tab w:val="left" w:pos="7235"/>
        </w:tabs>
        <w:jc w:val="right"/>
      </w:pPr>
      <w:r>
        <w:rPr>
          <w:rFonts w:ascii="Georgia" w:hAnsi="Georgia" w:cs="Georgia"/>
          <w:color w:val="4E6128" w:themeColor="accent3" w:themeShade="7F"/>
          <w:sz w:val="24"/>
          <w:szCs w:val="24"/>
        </w:rPr>
        <w:t xml:space="preserve"> Скажи мне, что ты ешь, и я скажу, чем ты болеешь.»</w:t>
      </w:r>
      <w:r>
        <w:rPr>
          <w:rFonts w:ascii="Georgia" w:hAnsi="Georgia" w:cs="Georgia"/>
          <w:color w:val="4E6128" w:themeColor="accent3" w:themeShade="7F"/>
          <w:sz w:val="28"/>
          <w:szCs w:val="28"/>
        </w:rPr>
        <w:t xml:space="preserve"> </w:t>
      </w:r>
      <w:r>
        <w:rPr>
          <w:rFonts w:ascii="Georgia" w:hAnsi="Georgia" w:cs="Georgia"/>
          <w:color w:val="76923C" w:themeColor="accent3" w:themeShade="BF"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  </w:t>
      </w:r>
    </w:p>
    <w:p w14:paraId="73B104C5" w14:textId="77777777" w:rsidR="005B1773" w:rsidRDefault="00000000">
      <w:pPr>
        <w:tabs>
          <w:tab w:val="left" w:pos="7235"/>
        </w:tabs>
        <w:jc w:val="right"/>
        <w:rPr>
          <w:rFonts w:ascii="Georgia" w:hAnsi="Georgia" w:cs="Georgia"/>
          <w:b/>
          <w:bCs/>
          <w:sz w:val="26"/>
          <w:szCs w:val="26"/>
        </w:rPr>
        <w:sectPr w:rsidR="005B177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465" w:space="425"/>
            <w:col w:w="4465"/>
          </w:cols>
        </w:sectPr>
      </w:pPr>
      <w:r>
        <w:rPr>
          <w:rFonts w:ascii="Georgia" w:hAnsi="Georgia" w:cs="Georgia"/>
          <w:b/>
          <w:bCs/>
          <w:sz w:val="26"/>
          <w:szCs w:val="26"/>
        </w:rPr>
        <w:t>Гиппократ</w:t>
      </w:r>
    </w:p>
    <w:p w14:paraId="477C5814" w14:textId="452C5A06" w:rsidR="005B1773" w:rsidRDefault="00000000" w:rsidP="005977D7">
      <w:pPr>
        <w:tabs>
          <w:tab w:val="left" w:pos="7235"/>
        </w:tabs>
        <w:jc w:val="both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Cs w:val="22"/>
        </w:rPr>
        <w:t xml:space="preserve">    </w:t>
      </w:r>
      <w:r w:rsidR="005977D7">
        <w:rPr>
          <w:rFonts w:ascii="Times New Roman" w:hAnsi="Times New Roman"/>
          <w:color w:val="000000"/>
          <w:szCs w:val="22"/>
        </w:rPr>
        <w:t xml:space="preserve">   </w:t>
      </w:r>
      <w:r>
        <w:rPr>
          <w:rFonts w:ascii="Times New Roman" w:hAnsi="Times New Roman"/>
          <w:color w:val="181D21"/>
          <w:szCs w:val="22"/>
        </w:rPr>
        <w:t>Диабетическая нефропатия </w:t>
      </w:r>
      <w:r>
        <w:rPr>
          <w:rFonts w:ascii="Times New Roman" w:hAnsi="Times New Roman"/>
          <w:i/>
          <w:color w:val="181D21"/>
          <w:szCs w:val="22"/>
        </w:rPr>
        <w:t>(</w:t>
      </w:r>
      <w:proofErr w:type="spellStart"/>
      <w:r>
        <w:rPr>
          <w:rFonts w:ascii="Times New Roman" w:hAnsi="Times New Roman"/>
          <w:i/>
          <w:color w:val="181D21"/>
          <w:szCs w:val="22"/>
        </w:rPr>
        <w:t>Diabetic</w:t>
      </w:r>
      <w:proofErr w:type="spellEnd"/>
      <w:r>
        <w:rPr>
          <w:rFonts w:ascii="Times New Roman" w:hAnsi="Times New Roman"/>
          <w:i/>
          <w:color w:val="181D21"/>
          <w:szCs w:val="22"/>
        </w:rPr>
        <w:t xml:space="preserve"> </w:t>
      </w:r>
      <w:proofErr w:type="spellStart"/>
      <w:r>
        <w:rPr>
          <w:rFonts w:ascii="Times New Roman" w:hAnsi="Times New Roman"/>
          <w:i/>
          <w:color w:val="181D21"/>
          <w:szCs w:val="22"/>
        </w:rPr>
        <w:t>nephropathy</w:t>
      </w:r>
      <w:proofErr w:type="spellEnd"/>
      <w:r>
        <w:rPr>
          <w:rFonts w:ascii="Times New Roman" w:hAnsi="Times New Roman"/>
          <w:i/>
          <w:color w:val="181D21"/>
          <w:szCs w:val="22"/>
        </w:rPr>
        <w:t>) </w:t>
      </w:r>
      <w:r>
        <w:rPr>
          <w:rFonts w:ascii="Times New Roman" w:hAnsi="Times New Roman"/>
          <w:color w:val="181D21"/>
          <w:szCs w:val="22"/>
        </w:rPr>
        <w:t>— это осложнение сахарного диабета, при котором повреждаются почки. На ранних стадиях заболевание никак не проявляется, но постепенно развивается </w:t>
      </w:r>
      <w:hyperlink r:id="rId9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гипертония</w:t>
        </w:r>
      </w:hyperlink>
      <w:r>
        <w:rPr>
          <w:rFonts w:ascii="Times New Roman" w:hAnsi="Times New Roman"/>
          <w:color w:val="181D21"/>
          <w:szCs w:val="22"/>
        </w:rPr>
        <w:t>, ухудшается работа почек, в моче появляется белок, человек быстрее устает, у него отекают разные части тела, особенно ноги.  Диабетическая нефропатия — это серьезная болезнь, которая может привести к смерти. Заболевание нельзя полностью вылечить, но можно предотвратить или замедлить его развитие.</w:t>
      </w:r>
    </w:p>
    <w:p w14:paraId="084BE09E" w14:textId="559415C4" w:rsidR="005B1773" w:rsidRDefault="00000000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>
        <w:rPr>
          <w:rFonts w:ascii="Times New Roman" w:hAnsi="Times New Roman"/>
          <w:color w:val="181D21"/>
          <w:szCs w:val="22"/>
        </w:rPr>
        <w:t>Диабетическая нефропатия может развиться при сахарном диабете как </w:t>
      </w:r>
      <w:hyperlink r:id="rId10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1-го</w:t>
        </w:r>
      </w:hyperlink>
      <w:r>
        <w:rPr>
          <w:rFonts w:ascii="Times New Roman" w:hAnsi="Times New Roman"/>
          <w:color w:val="181D21"/>
          <w:szCs w:val="22"/>
        </w:rPr>
        <w:t>, так и </w:t>
      </w:r>
      <w:hyperlink r:id="rId11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2-го типа</w:t>
        </w:r>
      </w:hyperlink>
      <w:r>
        <w:rPr>
          <w:rFonts w:ascii="Times New Roman" w:hAnsi="Times New Roman"/>
          <w:color w:val="181D21"/>
          <w:szCs w:val="22"/>
        </w:rPr>
        <w:t>. Обычно заболевание возникает через 10–15 лет от начала сахарного диабета 2-го типа и через 20–40 лет (по другим данным, через 15</w:t>
      </w:r>
      <w:r>
        <w:rPr>
          <w:rFonts w:ascii="Times New Roman" w:hAnsi="Times New Roman"/>
          <w:color w:val="181D21"/>
          <w:szCs w:val="22"/>
          <w:shd w:val="clear" w:color="auto" w:fill="FFFFFF"/>
        </w:rPr>
        <w:t>–</w:t>
      </w:r>
      <w:r>
        <w:rPr>
          <w:rFonts w:ascii="Times New Roman" w:hAnsi="Times New Roman"/>
          <w:color w:val="181D21"/>
          <w:szCs w:val="22"/>
        </w:rPr>
        <w:t>20 лет) от начала диабета 1-го типа . Возможно, это связано с тем, что диабет 2-го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181D21"/>
          <w:szCs w:val="22"/>
        </w:rPr>
        <w:t>типа часто не сразу диагностируют .</w:t>
      </w:r>
    </w:p>
    <w:p w14:paraId="61F4CFB5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outlineLvl w:val="2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szCs w:val="22"/>
        </w:rPr>
        <w:t xml:space="preserve">                 </w:t>
      </w:r>
      <w:r>
        <w:rPr>
          <w:rFonts w:ascii="Times New Roman" w:hAnsi="Times New Roman"/>
          <w:color w:val="181D21"/>
          <w:szCs w:val="22"/>
        </w:rPr>
        <w:t>Факторы риска диабетической нефропатии</w:t>
      </w:r>
    </w:p>
    <w:p w14:paraId="07D14972" w14:textId="77777777" w:rsidR="005B1773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продолжительный сахарный диабет;</w:t>
      </w:r>
    </w:p>
    <w:p w14:paraId="02FB431B" w14:textId="77777777" w:rsidR="005B1773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высокий уровень глюкозы в крови;</w:t>
      </w:r>
    </w:p>
    <w:p w14:paraId="7C4A081F" w14:textId="2D13EE46" w:rsidR="005B1773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неконтролируемая гипертония (предположительно, высокое давление является и фактором риска, и следствием диабетической нефропатии) </w:t>
      </w:r>
    </w:p>
    <w:p w14:paraId="0719DAFE" w14:textId="77777777" w:rsidR="005B1773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гипертония и сердечно-сосудистые заболевания у близких родственников.</w:t>
      </w:r>
    </w:p>
    <w:p w14:paraId="05F2FB86" w14:textId="77777777" w:rsidR="005B1773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использование </w:t>
      </w:r>
      <w:proofErr w:type="spellStart"/>
      <w:r>
        <w:rPr>
          <w:rFonts w:ascii="Times New Roman" w:hAnsi="Times New Roman"/>
          <w:color w:val="000000"/>
          <w:szCs w:val="22"/>
        </w:rPr>
        <w:t>нефротоксичных</w:t>
      </w:r>
      <w:proofErr w:type="spellEnd"/>
      <w:r>
        <w:rPr>
          <w:rFonts w:ascii="Times New Roman" w:hAnsi="Times New Roman"/>
          <w:color w:val="000000"/>
          <w:szCs w:val="22"/>
        </w:rPr>
        <w:t xml:space="preserve"> лекарственных препаратов</w:t>
      </w:r>
    </w:p>
    <w:p w14:paraId="55A80575" w14:textId="77777777" w:rsidR="005B1773" w:rsidRDefault="00000000">
      <w:pPr>
        <w:shd w:val="clear" w:color="auto" w:fill="FFFFFF"/>
        <w:spacing w:before="360" w:after="360" w:line="0" w:lineRule="atLeast"/>
        <w:outlineLvl w:val="1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Симптомы диабетической нефропатии</w:t>
      </w:r>
    </w:p>
    <w:p w14:paraId="29E63685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На ранних стадиях диабетическая нефропатия никак не проявляется: специфических симптомов может не быть десятилетиями. В этот период присутствуют только проявления </w:t>
      </w:r>
      <w:hyperlink r:id="rId12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сахарного диабета</w:t>
        </w:r>
      </w:hyperlink>
      <w:r>
        <w:rPr>
          <w:rFonts w:ascii="Times New Roman" w:hAnsi="Times New Roman"/>
          <w:color w:val="181D21"/>
          <w:szCs w:val="22"/>
        </w:rPr>
        <w:t> и </w:t>
      </w:r>
      <w:hyperlink r:id="rId13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хронической болезни почек (ХБП)</w:t>
        </w:r>
      </w:hyperlink>
      <w:r>
        <w:rPr>
          <w:rFonts w:ascii="Times New Roman" w:hAnsi="Times New Roman"/>
          <w:color w:val="181D21"/>
          <w:szCs w:val="22"/>
        </w:rPr>
        <w:t>:</w:t>
      </w:r>
    </w:p>
    <w:p w14:paraId="7FC6572B" w14:textId="77777777" w:rsidR="005B1773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белок в моче;</w:t>
      </w:r>
    </w:p>
    <w:p w14:paraId="770AF811" w14:textId="77777777" w:rsidR="005B1773" w:rsidRDefault="005B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hyperlink r:id="rId14" w:tgtFrame="_blank" w:history="1">
        <w:r>
          <w:rPr>
            <w:rFonts w:ascii="Times New Roman" w:hAnsi="Times New Roman"/>
            <w:color w:val="1A5DD0"/>
            <w:szCs w:val="22"/>
            <w:u w:val="single"/>
          </w:rPr>
          <w:t>гипертония</w:t>
        </w:r>
      </w:hyperlink>
      <w:r w:rsidR="00000000">
        <w:rPr>
          <w:rFonts w:ascii="Times New Roman" w:hAnsi="Times New Roman"/>
          <w:color w:val="181D21"/>
          <w:szCs w:val="22"/>
        </w:rPr>
        <w:t>;</w:t>
      </w:r>
    </w:p>
    <w:p w14:paraId="7ADB904B" w14:textId="77777777" w:rsidR="005B1773" w:rsidRDefault="005B1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hyperlink r:id="rId15" w:tgtFrame="_blank" w:history="1">
        <w:r>
          <w:rPr>
            <w:rFonts w:ascii="Times New Roman" w:hAnsi="Times New Roman"/>
            <w:color w:val="1A5DD0"/>
            <w:szCs w:val="22"/>
            <w:u w:val="single"/>
          </w:rPr>
          <w:t>анемия</w:t>
        </w:r>
      </w:hyperlink>
      <w:r w:rsidR="00000000">
        <w:rPr>
          <w:rFonts w:ascii="Times New Roman" w:hAnsi="Times New Roman"/>
          <w:color w:val="181D21"/>
          <w:szCs w:val="22"/>
        </w:rPr>
        <w:t>;</w:t>
      </w:r>
    </w:p>
    <w:p w14:paraId="543B91A5" w14:textId="77777777" w:rsidR="005B1773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электролитные нарушения, которые могут проявляться подёргиваниями мышц </w:t>
      </w:r>
      <w:hyperlink r:id="rId16" w:anchor="19" w:history="1">
        <w:r w:rsidR="005B1773">
          <w:rPr>
            <w:rFonts w:ascii="Times New Roman" w:hAnsi="Times New Roman"/>
            <w:color w:val="1A5DD0"/>
            <w:szCs w:val="22"/>
            <w:u w:val="single"/>
            <w:vertAlign w:val="subscript"/>
          </w:rPr>
          <w:t>[10]</w:t>
        </w:r>
      </w:hyperlink>
      <w:r>
        <w:rPr>
          <w:rFonts w:ascii="Times New Roman" w:hAnsi="Times New Roman"/>
          <w:color w:val="181D21"/>
          <w:szCs w:val="22"/>
        </w:rPr>
        <w:t>;</w:t>
      </w:r>
    </w:p>
    <w:p w14:paraId="0C4F3F49" w14:textId="77777777" w:rsidR="005B1773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ацидоз (повышение кислотности в организме);</w:t>
      </w:r>
    </w:p>
    <w:p w14:paraId="573B8CEA" w14:textId="70A8C6BF" w:rsidR="005B1773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нарушения фосфорно-кальциевого обмена (кости становятся менее прочными, увеличивается уровень кальция в сосудах и тканях .</w:t>
      </w:r>
    </w:p>
    <w:p w14:paraId="2299CC18" w14:textId="15DD8CFE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С развитием болезни начинают отекать разные части тела, особенно ноги, а из-за повышенного уровня белка в моче появляется пена. Человек также начинает быстрее утомляться </w:t>
      </w:r>
    </w:p>
    <w:p w14:paraId="01377B75" w14:textId="77777777" w:rsidR="005B1773" w:rsidRDefault="00000000">
      <w:pPr>
        <w:tabs>
          <w:tab w:val="left" w:pos="900"/>
        </w:tabs>
        <w:spacing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Болезнь начинается с поражения мелких сосудов почек, которое вызвано избытком глюкозы в крови. Кровоток в клубочках нарушается, они начинают быстрее фильтровать кровь — это ранний признак ухудшения работы почек и предвестник развития </w:t>
      </w:r>
      <w:hyperlink r:id="rId17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ХБП</w:t>
        </w:r>
      </w:hyperlink>
      <w:r>
        <w:rPr>
          <w:rFonts w:ascii="Times New Roman" w:hAnsi="Times New Roman"/>
          <w:color w:val="181D21"/>
          <w:szCs w:val="22"/>
        </w:rPr>
        <w:t>. На какое-то время скорость фильтрации нормализуется за счёт повреждения почек и </w:t>
      </w:r>
      <w:hyperlink r:id="rId18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умеренной гипертонии</w:t>
        </w:r>
      </w:hyperlink>
      <w:r>
        <w:rPr>
          <w:rFonts w:ascii="Times New Roman" w:hAnsi="Times New Roman"/>
          <w:color w:val="181D21"/>
          <w:szCs w:val="22"/>
        </w:rPr>
        <w:t>. Но при этом развивается склероз почечных клубочков: их базальные мембраны разрастаются и уплотняются.</w:t>
      </w:r>
    </w:p>
    <w:p w14:paraId="4887D699" w14:textId="77777777" w:rsidR="005B1773" w:rsidRDefault="00000000">
      <w:pPr>
        <w:tabs>
          <w:tab w:val="left" w:pos="900"/>
        </w:tabs>
        <w:spacing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color w:val="181D21"/>
          <w:szCs w:val="22"/>
        </w:rPr>
        <w:t>Диабетическую нефропатию классифицируют по стадиям клиренса креатинина (скорости клубочковой фильтрации, СКФ) и степени альбуминурии </w:t>
      </w:r>
    </w:p>
    <w:p w14:paraId="1E409409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Раньше степень поражения почек у больных </w:t>
      </w:r>
      <w:hyperlink r:id="rId19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сахарным диабетом</w:t>
        </w:r>
      </w:hyperlink>
      <w:r>
        <w:rPr>
          <w:rFonts w:ascii="Times New Roman" w:hAnsi="Times New Roman"/>
          <w:color w:val="181D21"/>
          <w:szCs w:val="22"/>
        </w:rPr>
        <w:t> оценивали совсем по-другому: классическим маркером диабетической нефропатии был только изолированный уровень альбуминурии/протеинурии (АУ/ПУ). Сейчас стадия нефропатии в первую очередь зависит от уровня СКФ, но его обязательно дополняют индексом АУ/ПУ.</w:t>
      </w:r>
    </w:p>
    <w:p w14:paraId="2E7BE427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Согласно современной классификации, выделяют три стадии диабетической нефропатии:</w:t>
      </w:r>
    </w:p>
    <w:p w14:paraId="61EC7F90" w14:textId="77777777" w:rsidR="005B1773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proofErr w:type="spellStart"/>
      <w:r>
        <w:rPr>
          <w:rFonts w:ascii="Times New Roman" w:hAnsi="Times New Roman"/>
          <w:color w:val="181D21"/>
          <w:szCs w:val="22"/>
        </w:rPr>
        <w:t>Микроальбуминурия</w:t>
      </w:r>
      <w:proofErr w:type="spellEnd"/>
      <w:r>
        <w:rPr>
          <w:rFonts w:ascii="Times New Roman" w:hAnsi="Times New Roman"/>
          <w:color w:val="181D21"/>
          <w:szCs w:val="22"/>
        </w:rPr>
        <w:t xml:space="preserve"> — отношение альбумина к креатинину в пределах 30–300 мг/г, т. е. с мочой выделяется 30–300 мг альбумина в день.</w:t>
      </w:r>
    </w:p>
    <w:p w14:paraId="48E69785" w14:textId="77777777" w:rsidR="005B1773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Протеинурия с сохранённой азотовыделительной функцией почек — с мочой выделяется больше 300 мг альбумина в день.</w:t>
      </w:r>
    </w:p>
    <w:p w14:paraId="514FABD9" w14:textId="77777777" w:rsidR="005B1773" w:rsidRDefault="005B1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hyperlink r:id="rId20" w:tgtFrame="_blank" w:history="1">
        <w:r>
          <w:rPr>
            <w:rFonts w:ascii="Times New Roman" w:hAnsi="Times New Roman"/>
            <w:color w:val="1A5DD0"/>
            <w:szCs w:val="22"/>
            <w:u w:val="single"/>
          </w:rPr>
          <w:t>Хроническая болезнь почек</w:t>
        </w:r>
      </w:hyperlink>
      <w:r w:rsidR="00000000">
        <w:rPr>
          <w:rFonts w:ascii="Times New Roman" w:hAnsi="Times New Roman"/>
          <w:color w:val="181D21"/>
          <w:szCs w:val="22"/>
        </w:rPr>
        <w:t>.</w:t>
      </w:r>
    </w:p>
    <w:p w14:paraId="78807833" w14:textId="77777777" w:rsidR="005B1773" w:rsidRDefault="00000000">
      <w:pPr>
        <w:shd w:val="clear" w:color="auto" w:fill="FFFFFF"/>
        <w:spacing w:before="360" w:after="360" w:line="0" w:lineRule="atLeast"/>
        <w:ind w:firstLineChars="50" w:firstLine="110"/>
        <w:outlineLvl w:val="1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Осложнения диабетической нефропатии</w:t>
      </w:r>
    </w:p>
    <w:p w14:paraId="73902A98" w14:textId="36C9C42E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Заболевание может осложниться терминальной стадией </w:t>
      </w:r>
      <w:hyperlink r:id="rId21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ХБП</w:t>
        </w:r>
      </w:hyperlink>
      <w:r>
        <w:rPr>
          <w:rFonts w:ascii="Times New Roman" w:hAnsi="Times New Roman"/>
          <w:color w:val="181D21"/>
          <w:szCs w:val="22"/>
        </w:rPr>
        <w:t>, при которой пациентам требуется серьёзное лечение: диализ или трансплантация почки </w:t>
      </w:r>
      <w:r w:rsidR="00DB7E10">
        <w:rPr>
          <w:rFonts w:ascii="Times New Roman" w:hAnsi="Times New Roman"/>
          <w:color w:val="181D21"/>
          <w:szCs w:val="22"/>
        </w:rPr>
        <w:t>.</w:t>
      </w:r>
    </w:p>
    <w:p w14:paraId="7CBF02F9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ХБП может сопровождаться почечной </w:t>
      </w:r>
      <w:hyperlink r:id="rId22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анемией</w:t>
        </w:r>
      </w:hyperlink>
      <w:r>
        <w:rPr>
          <w:rFonts w:ascii="Times New Roman" w:hAnsi="Times New Roman"/>
          <w:color w:val="181D21"/>
          <w:szCs w:val="22"/>
        </w:rPr>
        <w:t> и опасными для жизни состояниями, такими как:</w:t>
      </w:r>
    </w:p>
    <w:p w14:paraId="46E2111A" w14:textId="77777777" w:rsidR="005B1773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отёк лёгких;</w:t>
      </w:r>
    </w:p>
    <w:p w14:paraId="69B6FC04" w14:textId="77777777" w:rsidR="005B1773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гиперкалиемия;</w:t>
      </w:r>
    </w:p>
    <w:p w14:paraId="2BEF2309" w14:textId="77777777" w:rsidR="005B1773" w:rsidRDefault="005B1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hyperlink r:id="rId23" w:tgtFrame="_blank" w:history="1">
        <w:r>
          <w:rPr>
            <w:rFonts w:ascii="Times New Roman" w:hAnsi="Times New Roman"/>
            <w:color w:val="1A5DD0"/>
            <w:szCs w:val="22"/>
            <w:u w:val="single"/>
          </w:rPr>
          <w:t>гипертония</w:t>
        </w:r>
      </w:hyperlink>
      <w:r w:rsidR="00000000">
        <w:rPr>
          <w:rFonts w:ascii="Times New Roman" w:hAnsi="Times New Roman"/>
          <w:color w:val="181D21"/>
          <w:szCs w:val="22"/>
        </w:rPr>
        <w:t> и сердечно-сосудистые заболевания, которые могут привести к </w:t>
      </w:r>
      <w:hyperlink r:id="rId24" w:tgtFrame="_blank" w:history="1">
        <w:r>
          <w:rPr>
            <w:rFonts w:ascii="Times New Roman" w:hAnsi="Times New Roman"/>
            <w:color w:val="1A5DD0"/>
            <w:szCs w:val="22"/>
            <w:u w:val="single"/>
          </w:rPr>
          <w:t>инсульту</w:t>
        </w:r>
      </w:hyperlink>
      <w:r w:rsidR="00000000">
        <w:rPr>
          <w:rFonts w:ascii="Times New Roman" w:hAnsi="Times New Roman"/>
          <w:color w:val="181D21"/>
          <w:szCs w:val="22"/>
        </w:rPr>
        <w:t>;</w:t>
      </w:r>
    </w:p>
    <w:p w14:paraId="101FD43C" w14:textId="77777777" w:rsidR="005B1773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минеральные, костные нарушения;</w:t>
      </w:r>
    </w:p>
    <w:p w14:paraId="301DAB9C" w14:textId="7577DFF7" w:rsidR="005B1773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декомпенсация метаболического ацидоза .</w:t>
      </w:r>
    </w:p>
    <w:p w14:paraId="7D4D40C8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Анемия развивается из-за того, что в почках вырабатывается недостаточно эритропоэтина — гормона, необходимого для нормального кроветворения, образования эритроцитов и гемоглобина. Нередко анемия сопровождается дефицитом железа (у мужчин меньше 130 г/л, у женщин меньше 120 г/л).</w:t>
      </w:r>
    </w:p>
    <w:p w14:paraId="17BB32F1" w14:textId="031081DA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При диабетической нефропатии анемия развивается чаще, быстрее и протекает тяжелее, чем при других причинах ХБП. Пациент становится вялым, плохо переносит нагрузки, возникает одышка, </w:t>
      </w:r>
      <w:hyperlink r:id="rId25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головокружение</w:t>
        </w:r>
      </w:hyperlink>
      <w:r>
        <w:rPr>
          <w:rFonts w:ascii="Times New Roman" w:hAnsi="Times New Roman"/>
          <w:color w:val="181D21"/>
          <w:szCs w:val="22"/>
        </w:rPr>
        <w:t>, ухудшается аппетит. Также анемия может привести к обострению </w:t>
      </w:r>
      <w:hyperlink r:id="rId26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ишемической болезни сердца</w:t>
        </w:r>
      </w:hyperlink>
      <w:r>
        <w:rPr>
          <w:rFonts w:ascii="Times New Roman" w:hAnsi="Times New Roman"/>
          <w:color w:val="181D21"/>
          <w:szCs w:val="22"/>
        </w:rPr>
        <w:t> .</w:t>
      </w:r>
    </w:p>
    <w:p w14:paraId="039E0BD1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Гиперкалиемия. Из-за высокого уровня калия в крови может замедлиться сердцебиение, что приведёт к сердечному приступу и полной остановке сердца.</w:t>
      </w:r>
    </w:p>
    <w:p w14:paraId="6137F03E" w14:textId="0AB43F16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>Минеральные и костные нарушения. Почки перестают поддерживать баланс кальция и фосфора в крови, что приводит к избытку этих элементов . В результате нарушается образование и минерализация костной ткани, могут возникнуть переломы, боли и деформации костей. Кальций откладывается в сосудах и мягких тканях, что повышает риск развития сердечно-сосудистых заболеваний: </w:t>
      </w:r>
      <w:hyperlink r:id="rId27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стенокардии,</w:t>
        </w:r>
      </w:hyperlink>
      <w:r>
        <w:rPr>
          <w:rFonts w:ascii="Times New Roman" w:hAnsi="Times New Roman"/>
          <w:color w:val="181D21"/>
          <w:szCs w:val="22"/>
        </w:rPr>
        <w:t> </w:t>
      </w:r>
      <w:hyperlink r:id="rId28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инфаркта миокарда</w:t>
        </w:r>
      </w:hyperlink>
      <w:r>
        <w:rPr>
          <w:rFonts w:ascii="Times New Roman" w:hAnsi="Times New Roman"/>
          <w:color w:val="181D21"/>
          <w:szCs w:val="22"/>
        </w:rPr>
        <w:t> и </w:t>
      </w:r>
      <w:hyperlink r:id="rId29" w:tgtFrame="_blank" w:history="1">
        <w:r w:rsidR="005B1773">
          <w:rPr>
            <w:rFonts w:ascii="Times New Roman" w:hAnsi="Times New Roman"/>
            <w:color w:val="1A5DD0"/>
            <w:szCs w:val="22"/>
            <w:u w:val="single"/>
          </w:rPr>
          <w:t>ишемического инсульта</w:t>
        </w:r>
      </w:hyperlink>
      <w:r>
        <w:rPr>
          <w:rFonts w:ascii="Times New Roman" w:hAnsi="Times New Roman"/>
          <w:color w:val="181D21"/>
          <w:szCs w:val="22"/>
        </w:rPr>
        <w:t> .</w:t>
      </w:r>
    </w:p>
    <w:p w14:paraId="3A0877E1" w14:textId="3FE4F42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0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 xml:space="preserve">В тяжёлых случаях может развиться уремия — накопление в крови токсичных продуктов обмена, которые в норме выводятся почками. При снижении скорости клубочковой фильтрации до 10 мл/мин появляются признаки уремической интоксикации азотистыми шлаками: тошнота, рвота, зуд, метаболический ацидоз с дыханием </w:t>
      </w:r>
      <w:proofErr w:type="spellStart"/>
      <w:r>
        <w:rPr>
          <w:rFonts w:ascii="Times New Roman" w:hAnsi="Times New Roman"/>
          <w:color w:val="181D21"/>
          <w:szCs w:val="22"/>
        </w:rPr>
        <w:t>Куссмауля</w:t>
      </w:r>
      <w:proofErr w:type="spellEnd"/>
      <w:r>
        <w:rPr>
          <w:rFonts w:ascii="Times New Roman" w:hAnsi="Times New Roman"/>
          <w:color w:val="181D21"/>
          <w:szCs w:val="22"/>
        </w:rPr>
        <w:t xml:space="preserve"> (глубоким, редким и шумным) и почечной анемией. Нередко слышен шум трения перикарда — «похоронный звон уремии». Но эти признаки больше относятся к </w:t>
      </w:r>
      <w:proofErr w:type="spellStart"/>
      <w:r>
        <w:rPr>
          <w:rFonts w:ascii="Times New Roman" w:hAnsi="Times New Roman"/>
          <w:color w:val="181D21"/>
          <w:szCs w:val="22"/>
        </w:rPr>
        <w:t>предагонии</w:t>
      </w:r>
      <w:proofErr w:type="spellEnd"/>
      <w:r>
        <w:rPr>
          <w:rFonts w:ascii="Times New Roman" w:hAnsi="Times New Roman"/>
          <w:color w:val="181D21"/>
          <w:szCs w:val="22"/>
        </w:rPr>
        <w:t>, а не к терминальной стадии ХБП. Явно выраженных симптомов при уремии может не быть .</w:t>
      </w:r>
    </w:p>
    <w:p w14:paraId="71EBC827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Что такое ТОП ФОРС ? </w:t>
      </w:r>
    </w:p>
    <w:p w14:paraId="7D6A8310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50" w:firstLine="11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Это биологическая активная добавка - для восполнение питательных веществ и витаминов,   для эффективного снижение веса , для профилактики и лечение сахарного диабета.   </w:t>
      </w:r>
    </w:p>
    <w:p w14:paraId="7A330999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Состав продукта входят : </w:t>
      </w:r>
      <w:r>
        <w:rPr>
          <w:rFonts w:ascii="Times New Roman" w:hAnsi="Times New Roman"/>
          <w:b/>
          <w:bCs/>
          <w:color w:val="00B050"/>
          <w:szCs w:val="22"/>
          <w:u w:val="single"/>
        </w:rPr>
        <w:t>японский горчичник  и топинамбур.</w:t>
      </w:r>
      <w:r>
        <w:rPr>
          <w:rFonts w:ascii="Times New Roman" w:hAnsi="Times New Roman"/>
          <w:b/>
          <w:bCs/>
          <w:szCs w:val="22"/>
          <w:u w:val="single"/>
        </w:rPr>
        <w:t xml:space="preserve"> </w:t>
      </w:r>
    </w:p>
    <w:p w14:paraId="13043E7A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color w:val="00B050"/>
          <w:szCs w:val="22"/>
        </w:rPr>
        <w:t>Горчичник японский трава долголетия</w:t>
      </w:r>
      <w:r>
        <w:rPr>
          <w:rFonts w:ascii="Times New Roman" w:hAnsi="Times New Roman"/>
          <w:color w:val="00B050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- подавляет повышение  сахара в крови  и эффективен в сжигание жира. Источник получение продукта с повышенным содержание хлорогеновой кислоты(ХК). </w:t>
      </w:r>
    </w:p>
    <w:p w14:paraId="24DD8698" w14:textId="77777777" w:rsidR="005B1773" w:rsidRDefault="00000000">
      <w:pPr>
        <w:shd w:val="clear" w:color="auto" w:fill="FFFFFF"/>
        <w:spacing w:before="100" w:beforeAutospacing="1" w:after="100" w:afterAutospacing="1" w:line="0" w:lineRule="atLeast"/>
        <w:ind w:firstLineChars="100" w:firstLine="22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color w:val="00B050"/>
          <w:szCs w:val="22"/>
        </w:rPr>
        <w:t>Топинамбур</w:t>
      </w:r>
      <w:r>
        <w:rPr>
          <w:rFonts w:ascii="Times New Roman" w:hAnsi="Times New Roman"/>
          <w:szCs w:val="22"/>
        </w:rPr>
        <w:t xml:space="preserve">-   природный источник инулина. Питательные вещество содержащиеся  в топинамбуре: инулин, полифенолы, сапонины, пектин, селен, цинк, витамины группа В. </w:t>
      </w:r>
    </w:p>
    <w:p w14:paraId="35618B0D" w14:textId="77777777" w:rsidR="005B1773" w:rsidRDefault="00000000">
      <w:pPr>
        <w:spacing w:after="0" w:line="0" w:lineRule="atLeast"/>
        <w:outlineLvl w:val="1"/>
        <w:rPr>
          <w:rFonts w:ascii="Times New Roman" w:hAnsi="Times New Roman"/>
          <w:color w:val="36AFA8"/>
          <w:szCs w:val="22"/>
        </w:rPr>
      </w:pPr>
      <w:r>
        <w:rPr>
          <w:rFonts w:ascii="Times New Roman" w:hAnsi="Times New Roman"/>
          <w:color w:val="36AFA8"/>
          <w:szCs w:val="22"/>
        </w:rPr>
        <w:t>Лечение диабетической нефропатии</w:t>
      </w:r>
    </w:p>
    <w:p w14:paraId="7A20318F" w14:textId="77777777" w:rsidR="005B1773" w:rsidRDefault="00000000">
      <w:pPr>
        <w:spacing w:after="0" w:line="0" w:lineRule="atLeast"/>
        <w:ind w:firstLineChars="100" w:firstLine="22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Основная цель лечения диабетической нефропатии - предупредить и максимально отсрочить дальнейшее прогрессирование заболевания до ХПН, снизить риск развития сердечно-сосудистых осложнений (</w:t>
      </w:r>
      <w:hyperlink r:id="rId30" w:history="1">
        <w:r w:rsidR="005B1773">
          <w:rPr>
            <w:rFonts w:ascii="Times New Roman" w:hAnsi="Times New Roman"/>
            <w:color w:val="0660DD"/>
            <w:szCs w:val="22"/>
          </w:rPr>
          <w:t>ИБС</w:t>
        </w:r>
      </w:hyperlink>
      <w:r>
        <w:rPr>
          <w:rFonts w:ascii="Times New Roman" w:hAnsi="Times New Roman"/>
          <w:color w:val="000000"/>
          <w:szCs w:val="22"/>
        </w:rPr>
        <w:t>, </w:t>
      </w:r>
      <w:hyperlink r:id="rId31" w:history="1">
        <w:r w:rsidR="005B1773">
          <w:rPr>
            <w:rFonts w:ascii="Times New Roman" w:hAnsi="Times New Roman"/>
            <w:color w:val="0660DD"/>
            <w:szCs w:val="22"/>
          </w:rPr>
          <w:t>инфаркта миокарда</w:t>
        </w:r>
      </w:hyperlink>
      <w:r>
        <w:rPr>
          <w:rFonts w:ascii="Times New Roman" w:hAnsi="Times New Roman"/>
          <w:color w:val="000000"/>
          <w:szCs w:val="22"/>
        </w:rPr>
        <w:t>, </w:t>
      </w:r>
      <w:hyperlink r:id="rId32" w:history="1">
        <w:r w:rsidR="005B1773">
          <w:rPr>
            <w:rFonts w:ascii="Times New Roman" w:hAnsi="Times New Roman"/>
            <w:color w:val="0660DD"/>
            <w:szCs w:val="22"/>
          </w:rPr>
          <w:t>инсульта</w:t>
        </w:r>
      </w:hyperlink>
      <w:r>
        <w:rPr>
          <w:rFonts w:ascii="Times New Roman" w:hAnsi="Times New Roman"/>
          <w:color w:val="000000"/>
          <w:szCs w:val="22"/>
        </w:rPr>
        <w:t>). Общим в лечении разных стадий диабетической нефропатии является строгий контроль сахара крови, АД, компенсация нарушений минерального, углеводного, белкового и липидного обменов.</w:t>
      </w:r>
    </w:p>
    <w:p w14:paraId="47F7A8F3" w14:textId="4D7748BF" w:rsidR="005B1773" w:rsidRDefault="005977D7">
      <w:pPr>
        <w:shd w:val="clear" w:color="auto" w:fill="FFFFFF"/>
        <w:spacing w:before="100" w:beforeAutospacing="1" w:after="100" w:afterAutospacing="1" w:line="0" w:lineRule="atLeast"/>
        <w:ind w:firstLineChars="100" w:firstLine="2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На данное время очень много натуральные продукты как БАД, которые помогает организму очищаться и восстановиться. Но мы начали использовать натуральный продукт, производство Японии AO «Shiseido </w:t>
      </w:r>
      <w:proofErr w:type="spellStart"/>
      <w:r>
        <w:rPr>
          <w:rFonts w:ascii="Times New Roman" w:hAnsi="Times New Roman"/>
          <w:szCs w:val="22"/>
        </w:rPr>
        <w:t>Seiyaku</w:t>
      </w:r>
      <w:proofErr w:type="spellEnd"/>
      <w:r>
        <w:rPr>
          <w:rFonts w:ascii="Times New Roman" w:hAnsi="Times New Roman"/>
          <w:szCs w:val="22"/>
        </w:rPr>
        <w:t xml:space="preserve"> Corporation», компании Беверли. И она дала нам следующие результаты исследования:   </w:t>
      </w:r>
    </w:p>
    <w:p w14:paraId="714F48FC" w14:textId="77777777" w:rsidR="005B1773" w:rsidRPr="005977D7" w:rsidRDefault="00000000">
      <w:pPr>
        <w:spacing w:after="0" w:line="360" w:lineRule="atLeast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977D7">
        <w:rPr>
          <w:rFonts w:ascii="Times New Roman" w:hAnsi="Times New Roman" w:cs="Times New Roman"/>
          <w:b/>
          <w:color w:val="000000"/>
          <w:sz w:val="16"/>
          <w:szCs w:val="16"/>
        </w:rPr>
        <w:t>РЕЗУЛЬТАТЫ ЛЕЧЕНИЯ</w:t>
      </w:r>
    </w:p>
    <w:tbl>
      <w:tblPr>
        <w:tblStyle w:val="1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11"/>
        <w:gridCol w:w="1170"/>
        <w:gridCol w:w="1280"/>
        <w:gridCol w:w="1070"/>
        <w:gridCol w:w="1250"/>
        <w:gridCol w:w="1130"/>
        <w:gridCol w:w="1178"/>
      </w:tblGrid>
      <w:tr w:rsidR="005B1773" w:rsidRPr="005977D7" w14:paraId="5BAEA76B" w14:textId="77777777" w:rsidTr="00597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1" w:type="dxa"/>
          </w:tcPr>
          <w:p w14:paraId="09AFE229" w14:textId="77777777" w:rsidR="005B1773" w:rsidRPr="005977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Пациент</w:t>
            </w:r>
          </w:p>
        </w:tc>
        <w:tc>
          <w:tcPr>
            <w:tcW w:w="2450" w:type="dxa"/>
            <w:gridSpan w:val="2"/>
          </w:tcPr>
          <w:p w14:paraId="3B84070D" w14:textId="77777777" w:rsidR="005B1773" w:rsidRPr="005977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0" w:type="dxa"/>
            <w:gridSpan w:val="2"/>
          </w:tcPr>
          <w:p w14:paraId="530F547D" w14:textId="77777777" w:rsidR="005B1773" w:rsidRPr="005977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8" w:type="dxa"/>
            <w:gridSpan w:val="2"/>
          </w:tcPr>
          <w:p w14:paraId="0E29264A" w14:textId="77777777" w:rsidR="005B1773" w:rsidRPr="005977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5B1773" w:rsidRPr="005977D7" w14:paraId="62C3A014" w14:textId="77777777" w:rsidTr="005977D7">
        <w:tc>
          <w:tcPr>
            <w:tcW w:w="1711" w:type="dxa"/>
          </w:tcPr>
          <w:p w14:paraId="56599919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Период лечения</w:t>
            </w:r>
          </w:p>
        </w:tc>
        <w:tc>
          <w:tcPr>
            <w:tcW w:w="1170" w:type="dxa"/>
          </w:tcPr>
          <w:p w14:paraId="46533D22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До</w:t>
            </w:r>
          </w:p>
        </w:tc>
        <w:tc>
          <w:tcPr>
            <w:tcW w:w="1280" w:type="dxa"/>
          </w:tcPr>
          <w:p w14:paraId="025D0E28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После</w:t>
            </w:r>
          </w:p>
        </w:tc>
        <w:tc>
          <w:tcPr>
            <w:tcW w:w="1070" w:type="dxa"/>
          </w:tcPr>
          <w:p w14:paraId="46F4CEFA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До</w:t>
            </w:r>
          </w:p>
        </w:tc>
        <w:tc>
          <w:tcPr>
            <w:tcW w:w="1250" w:type="dxa"/>
          </w:tcPr>
          <w:p w14:paraId="38B51A60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После</w:t>
            </w:r>
          </w:p>
        </w:tc>
        <w:tc>
          <w:tcPr>
            <w:tcW w:w="1130" w:type="dxa"/>
          </w:tcPr>
          <w:p w14:paraId="16C19F48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До</w:t>
            </w:r>
          </w:p>
        </w:tc>
        <w:tc>
          <w:tcPr>
            <w:tcW w:w="1178" w:type="dxa"/>
          </w:tcPr>
          <w:p w14:paraId="1D084ECC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b/>
                <w:color w:val="181D21"/>
                <w:sz w:val="16"/>
                <w:szCs w:val="16"/>
              </w:rPr>
              <w:t>После</w:t>
            </w:r>
          </w:p>
        </w:tc>
      </w:tr>
      <w:tr w:rsidR="005B1773" w:rsidRPr="005977D7" w14:paraId="0D4209A2" w14:textId="77777777" w:rsidTr="005977D7">
        <w:tc>
          <w:tcPr>
            <w:tcW w:w="1711" w:type="dxa"/>
          </w:tcPr>
          <w:p w14:paraId="05E11369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 xml:space="preserve"> </w:t>
            </w:r>
            <w:proofErr w:type="spellStart"/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Микроальбумин</w:t>
            </w:r>
            <w:proofErr w:type="spellEnd"/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 xml:space="preserve"> мочи</w:t>
            </w:r>
          </w:p>
        </w:tc>
        <w:tc>
          <w:tcPr>
            <w:tcW w:w="1170" w:type="dxa"/>
          </w:tcPr>
          <w:p w14:paraId="26B2451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&gt;300</w:t>
            </w:r>
          </w:p>
        </w:tc>
        <w:tc>
          <w:tcPr>
            <w:tcW w:w="1280" w:type="dxa"/>
          </w:tcPr>
          <w:p w14:paraId="201141B3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&lt;</w:t>
            </w: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150</w:t>
            </w:r>
          </w:p>
        </w:tc>
        <w:tc>
          <w:tcPr>
            <w:tcW w:w="1070" w:type="dxa"/>
          </w:tcPr>
          <w:p w14:paraId="5112284C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&gt;220</w:t>
            </w:r>
          </w:p>
        </w:tc>
        <w:tc>
          <w:tcPr>
            <w:tcW w:w="1250" w:type="dxa"/>
          </w:tcPr>
          <w:p w14:paraId="40A0D542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&lt;</w:t>
            </w: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120</w:t>
            </w:r>
          </w:p>
        </w:tc>
        <w:tc>
          <w:tcPr>
            <w:tcW w:w="1130" w:type="dxa"/>
          </w:tcPr>
          <w:p w14:paraId="75222329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 xml:space="preserve">  </w:t>
            </w: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&gt;230</w:t>
            </w:r>
          </w:p>
        </w:tc>
        <w:tc>
          <w:tcPr>
            <w:tcW w:w="1178" w:type="dxa"/>
          </w:tcPr>
          <w:p w14:paraId="39ABC219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&lt;95</w:t>
            </w:r>
          </w:p>
        </w:tc>
      </w:tr>
      <w:tr w:rsidR="005B1773" w:rsidRPr="005977D7" w14:paraId="5F9C7BEA" w14:textId="77777777" w:rsidTr="005977D7">
        <w:tc>
          <w:tcPr>
            <w:tcW w:w="1711" w:type="dxa"/>
          </w:tcPr>
          <w:p w14:paraId="39784971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Лейкоциты мочи</w:t>
            </w:r>
          </w:p>
        </w:tc>
        <w:tc>
          <w:tcPr>
            <w:tcW w:w="1170" w:type="dxa"/>
          </w:tcPr>
          <w:p w14:paraId="56A659BA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1-2-2</w:t>
            </w:r>
          </w:p>
        </w:tc>
        <w:tc>
          <w:tcPr>
            <w:tcW w:w="1280" w:type="dxa"/>
          </w:tcPr>
          <w:p w14:paraId="46CD2111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1-2-2</w:t>
            </w:r>
          </w:p>
        </w:tc>
        <w:tc>
          <w:tcPr>
            <w:tcW w:w="1070" w:type="dxa"/>
          </w:tcPr>
          <w:p w14:paraId="467A639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2-2-3</w:t>
            </w:r>
          </w:p>
        </w:tc>
        <w:tc>
          <w:tcPr>
            <w:tcW w:w="1250" w:type="dxa"/>
          </w:tcPr>
          <w:p w14:paraId="604C611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1-1-2</w:t>
            </w:r>
          </w:p>
        </w:tc>
        <w:tc>
          <w:tcPr>
            <w:tcW w:w="1130" w:type="dxa"/>
          </w:tcPr>
          <w:p w14:paraId="6D358E23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1-2-2</w:t>
            </w:r>
          </w:p>
        </w:tc>
        <w:tc>
          <w:tcPr>
            <w:tcW w:w="1178" w:type="dxa"/>
          </w:tcPr>
          <w:p w14:paraId="3A9ACC4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1-1-2</w:t>
            </w:r>
          </w:p>
        </w:tc>
      </w:tr>
      <w:tr w:rsidR="005B1773" w:rsidRPr="005977D7" w14:paraId="47BFF8C0" w14:textId="77777777" w:rsidTr="005977D7">
        <w:tc>
          <w:tcPr>
            <w:tcW w:w="1711" w:type="dxa"/>
          </w:tcPr>
          <w:p w14:paraId="114AA6F6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Гемоглобин</w:t>
            </w:r>
          </w:p>
        </w:tc>
        <w:tc>
          <w:tcPr>
            <w:tcW w:w="1170" w:type="dxa"/>
          </w:tcPr>
          <w:p w14:paraId="77F3F4D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96</w:t>
            </w:r>
          </w:p>
        </w:tc>
        <w:tc>
          <w:tcPr>
            <w:tcW w:w="1280" w:type="dxa"/>
          </w:tcPr>
          <w:p w14:paraId="6505F01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105</w:t>
            </w:r>
          </w:p>
        </w:tc>
        <w:tc>
          <w:tcPr>
            <w:tcW w:w="1070" w:type="dxa"/>
          </w:tcPr>
          <w:p w14:paraId="2FD99853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85</w:t>
            </w:r>
          </w:p>
        </w:tc>
        <w:tc>
          <w:tcPr>
            <w:tcW w:w="1250" w:type="dxa"/>
          </w:tcPr>
          <w:p w14:paraId="49B5716F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10</w:t>
            </w: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6</w:t>
            </w:r>
          </w:p>
        </w:tc>
        <w:tc>
          <w:tcPr>
            <w:tcW w:w="1130" w:type="dxa"/>
          </w:tcPr>
          <w:p w14:paraId="50CD7B8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90</w:t>
            </w:r>
          </w:p>
        </w:tc>
        <w:tc>
          <w:tcPr>
            <w:tcW w:w="1178" w:type="dxa"/>
          </w:tcPr>
          <w:p w14:paraId="7608B97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115</w:t>
            </w:r>
          </w:p>
        </w:tc>
      </w:tr>
      <w:tr w:rsidR="005B1773" w:rsidRPr="005977D7" w14:paraId="7DA1D0DD" w14:textId="77777777" w:rsidTr="005977D7">
        <w:tc>
          <w:tcPr>
            <w:tcW w:w="1711" w:type="dxa"/>
          </w:tcPr>
          <w:p w14:paraId="2AB6B498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 xml:space="preserve">Лейкоциты крови </w:t>
            </w:r>
          </w:p>
        </w:tc>
        <w:tc>
          <w:tcPr>
            <w:tcW w:w="1170" w:type="dxa"/>
          </w:tcPr>
          <w:p w14:paraId="3E3AF2B3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12,8</w:t>
            </w:r>
          </w:p>
        </w:tc>
        <w:tc>
          <w:tcPr>
            <w:tcW w:w="1280" w:type="dxa"/>
          </w:tcPr>
          <w:p w14:paraId="767DA1C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10,4</w:t>
            </w:r>
          </w:p>
        </w:tc>
        <w:tc>
          <w:tcPr>
            <w:tcW w:w="1070" w:type="dxa"/>
          </w:tcPr>
          <w:p w14:paraId="4CB54170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14,5</w:t>
            </w:r>
          </w:p>
        </w:tc>
        <w:tc>
          <w:tcPr>
            <w:tcW w:w="1250" w:type="dxa"/>
          </w:tcPr>
          <w:p w14:paraId="609C4B3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11,1</w:t>
            </w:r>
          </w:p>
        </w:tc>
        <w:tc>
          <w:tcPr>
            <w:tcW w:w="1130" w:type="dxa"/>
          </w:tcPr>
          <w:p w14:paraId="66FE5B8A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 xml:space="preserve">12 </w:t>
            </w: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,1</w:t>
            </w:r>
          </w:p>
        </w:tc>
        <w:tc>
          <w:tcPr>
            <w:tcW w:w="1178" w:type="dxa"/>
          </w:tcPr>
          <w:p w14:paraId="470A9FD0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9,5</w:t>
            </w:r>
          </w:p>
        </w:tc>
      </w:tr>
      <w:tr w:rsidR="005B1773" w:rsidRPr="005977D7" w14:paraId="52C5E4A9" w14:textId="77777777" w:rsidTr="005977D7">
        <w:tc>
          <w:tcPr>
            <w:tcW w:w="1711" w:type="dxa"/>
          </w:tcPr>
          <w:p w14:paraId="43D6BA7A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Сахар крови</w:t>
            </w:r>
          </w:p>
        </w:tc>
        <w:tc>
          <w:tcPr>
            <w:tcW w:w="1170" w:type="dxa"/>
          </w:tcPr>
          <w:p w14:paraId="1FBCAE78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20,66</w:t>
            </w:r>
          </w:p>
        </w:tc>
        <w:tc>
          <w:tcPr>
            <w:tcW w:w="1280" w:type="dxa"/>
          </w:tcPr>
          <w:p w14:paraId="247DE466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12,2</w:t>
            </w:r>
          </w:p>
        </w:tc>
        <w:tc>
          <w:tcPr>
            <w:tcW w:w="1070" w:type="dxa"/>
          </w:tcPr>
          <w:p w14:paraId="0CAFD661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19</w:t>
            </w:r>
          </w:p>
        </w:tc>
        <w:tc>
          <w:tcPr>
            <w:tcW w:w="1250" w:type="dxa"/>
          </w:tcPr>
          <w:p w14:paraId="50BFF8F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13</w:t>
            </w:r>
          </w:p>
        </w:tc>
        <w:tc>
          <w:tcPr>
            <w:tcW w:w="1130" w:type="dxa"/>
          </w:tcPr>
          <w:p w14:paraId="6FBFF320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15,1</w:t>
            </w:r>
          </w:p>
        </w:tc>
        <w:tc>
          <w:tcPr>
            <w:tcW w:w="1178" w:type="dxa"/>
          </w:tcPr>
          <w:p w14:paraId="31DEFE13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10,9</w:t>
            </w:r>
          </w:p>
        </w:tc>
      </w:tr>
      <w:tr w:rsidR="005B1773" w:rsidRPr="005977D7" w14:paraId="0139F21A" w14:textId="77777777" w:rsidTr="005977D7">
        <w:tc>
          <w:tcPr>
            <w:tcW w:w="1711" w:type="dxa"/>
          </w:tcPr>
          <w:p w14:paraId="0CE2055C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Креатинин</w:t>
            </w:r>
          </w:p>
        </w:tc>
        <w:tc>
          <w:tcPr>
            <w:tcW w:w="1170" w:type="dxa"/>
          </w:tcPr>
          <w:p w14:paraId="55F4455B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155</w:t>
            </w:r>
          </w:p>
        </w:tc>
        <w:tc>
          <w:tcPr>
            <w:tcW w:w="1280" w:type="dxa"/>
          </w:tcPr>
          <w:p w14:paraId="171590F9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150</w:t>
            </w:r>
          </w:p>
        </w:tc>
        <w:tc>
          <w:tcPr>
            <w:tcW w:w="1070" w:type="dxa"/>
          </w:tcPr>
          <w:p w14:paraId="31675CE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220</w:t>
            </w:r>
          </w:p>
        </w:tc>
        <w:tc>
          <w:tcPr>
            <w:tcW w:w="1250" w:type="dxa"/>
          </w:tcPr>
          <w:p w14:paraId="6564B9FA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140</w:t>
            </w:r>
          </w:p>
        </w:tc>
        <w:tc>
          <w:tcPr>
            <w:tcW w:w="1130" w:type="dxa"/>
          </w:tcPr>
          <w:p w14:paraId="643F896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240</w:t>
            </w:r>
          </w:p>
        </w:tc>
        <w:tc>
          <w:tcPr>
            <w:tcW w:w="1178" w:type="dxa"/>
          </w:tcPr>
          <w:p w14:paraId="74872F99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130</w:t>
            </w:r>
          </w:p>
        </w:tc>
      </w:tr>
      <w:tr w:rsidR="005B1773" w:rsidRPr="005977D7" w14:paraId="0573EA79" w14:textId="77777777" w:rsidTr="005977D7">
        <w:tc>
          <w:tcPr>
            <w:tcW w:w="1711" w:type="dxa"/>
          </w:tcPr>
          <w:p w14:paraId="27098A1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Мочевина</w:t>
            </w:r>
          </w:p>
        </w:tc>
        <w:tc>
          <w:tcPr>
            <w:tcW w:w="1170" w:type="dxa"/>
          </w:tcPr>
          <w:p w14:paraId="34045CF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18</w:t>
            </w:r>
          </w:p>
        </w:tc>
        <w:tc>
          <w:tcPr>
            <w:tcW w:w="1280" w:type="dxa"/>
          </w:tcPr>
          <w:p w14:paraId="2670552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ind w:right="-130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16</w:t>
            </w:r>
          </w:p>
        </w:tc>
        <w:tc>
          <w:tcPr>
            <w:tcW w:w="1070" w:type="dxa"/>
          </w:tcPr>
          <w:p w14:paraId="3E8079D3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ind w:right="-130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15</w:t>
            </w:r>
          </w:p>
        </w:tc>
        <w:tc>
          <w:tcPr>
            <w:tcW w:w="1250" w:type="dxa"/>
          </w:tcPr>
          <w:p w14:paraId="61CE6702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ind w:right="-130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9</w:t>
            </w:r>
          </w:p>
        </w:tc>
        <w:tc>
          <w:tcPr>
            <w:tcW w:w="1130" w:type="dxa"/>
          </w:tcPr>
          <w:p w14:paraId="4652A7AB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ind w:right="-130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16</w:t>
            </w:r>
          </w:p>
        </w:tc>
        <w:tc>
          <w:tcPr>
            <w:tcW w:w="1178" w:type="dxa"/>
          </w:tcPr>
          <w:p w14:paraId="6BF73332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ind w:right="-130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10</w:t>
            </w:r>
          </w:p>
        </w:tc>
      </w:tr>
      <w:tr w:rsidR="005B1773" w:rsidRPr="005977D7" w14:paraId="5C920AA3" w14:textId="77777777" w:rsidTr="005977D7">
        <w:tc>
          <w:tcPr>
            <w:tcW w:w="1711" w:type="dxa"/>
          </w:tcPr>
          <w:p w14:paraId="4AF6C73F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Калий</w:t>
            </w:r>
          </w:p>
        </w:tc>
        <w:tc>
          <w:tcPr>
            <w:tcW w:w="1170" w:type="dxa"/>
          </w:tcPr>
          <w:p w14:paraId="7846AAE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4,1</w:t>
            </w:r>
          </w:p>
        </w:tc>
        <w:tc>
          <w:tcPr>
            <w:tcW w:w="1280" w:type="dxa"/>
          </w:tcPr>
          <w:p w14:paraId="4A184DA5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14:paraId="21677D0C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4</w:t>
            </w: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,5</w:t>
            </w:r>
          </w:p>
        </w:tc>
        <w:tc>
          <w:tcPr>
            <w:tcW w:w="1250" w:type="dxa"/>
          </w:tcPr>
          <w:p w14:paraId="1A35017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4</w:t>
            </w:r>
          </w:p>
        </w:tc>
        <w:tc>
          <w:tcPr>
            <w:tcW w:w="1130" w:type="dxa"/>
          </w:tcPr>
          <w:p w14:paraId="7E86E0D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4,2</w:t>
            </w:r>
          </w:p>
        </w:tc>
        <w:tc>
          <w:tcPr>
            <w:tcW w:w="1178" w:type="dxa"/>
          </w:tcPr>
          <w:p w14:paraId="176D70E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4,1</w:t>
            </w:r>
          </w:p>
        </w:tc>
      </w:tr>
      <w:tr w:rsidR="005B1773" w:rsidRPr="005977D7" w14:paraId="1D6CD976" w14:textId="77777777" w:rsidTr="005977D7">
        <w:tc>
          <w:tcPr>
            <w:tcW w:w="1711" w:type="dxa"/>
          </w:tcPr>
          <w:p w14:paraId="69AF078C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Натрий</w:t>
            </w:r>
          </w:p>
        </w:tc>
        <w:tc>
          <w:tcPr>
            <w:tcW w:w="1170" w:type="dxa"/>
          </w:tcPr>
          <w:p w14:paraId="7AC17B1E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147</w:t>
            </w:r>
          </w:p>
        </w:tc>
        <w:tc>
          <w:tcPr>
            <w:tcW w:w="1280" w:type="dxa"/>
          </w:tcPr>
          <w:p w14:paraId="6B9D385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145</w:t>
            </w:r>
          </w:p>
        </w:tc>
        <w:tc>
          <w:tcPr>
            <w:tcW w:w="1070" w:type="dxa"/>
          </w:tcPr>
          <w:p w14:paraId="09883B67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153</w:t>
            </w:r>
          </w:p>
        </w:tc>
        <w:tc>
          <w:tcPr>
            <w:tcW w:w="1250" w:type="dxa"/>
          </w:tcPr>
          <w:p w14:paraId="4A5B9C62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  <w:lang w:val="en-US"/>
              </w:rPr>
              <w:t>143</w:t>
            </w:r>
          </w:p>
        </w:tc>
        <w:tc>
          <w:tcPr>
            <w:tcW w:w="1130" w:type="dxa"/>
          </w:tcPr>
          <w:p w14:paraId="378B3DC2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149</w:t>
            </w:r>
          </w:p>
        </w:tc>
        <w:tc>
          <w:tcPr>
            <w:tcW w:w="1178" w:type="dxa"/>
          </w:tcPr>
          <w:p w14:paraId="73CD135D" w14:textId="77777777" w:rsidR="005B1773" w:rsidRPr="005977D7" w:rsidRDefault="00000000">
            <w:pPr>
              <w:shd w:val="clear" w:color="auto" w:fill="FFFFFF"/>
              <w:spacing w:before="360" w:after="360" w:line="15" w:lineRule="auto"/>
              <w:jc w:val="center"/>
              <w:outlineLvl w:val="1"/>
              <w:rPr>
                <w:rFonts w:ascii="Times New Roman" w:hAnsi="Times New Roman" w:cs="Times New Roman"/>
                <w:color w:val="181D21"/>
                <w:sz w:val="16"/>
                <w:szCs w:val="16"/>
              </w:rPr>
            </w:pPr>
            <w:r w:rsidRPr="005977D7">
              <w:rPr>
                <w:rFonts w:ascii="Times New Roman" w:hAnsi="Times New Roman" w:cs="Times New Roman"/>
                <w:color w:val="181D21"/>
                <w:sz w:val="16"/>
                <w:szCs w:val="16"/>
              </w:rPr>
              <w:t>145</w:t>
            </w:r>
          </w:p>
        </w:tc>
      </w:tr>
    </w:tbl>
    <w:p w14:paraId="73DF5550" w14:textId="77777777" w:rsidR="005B1773" w:rsidRDefault="00000000">
      <w:pPr>
        <w:shd w:val="clear" w:color="auto" w:fill="FFFFFF"/>
        <w:spacing w:before="360" w:after="360" w:line="0" w:lineRule="atLeast"/>
        <w:outlineLvl w:val="1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 w:val="24"/>
        </w:rPr>
        <w:tab/>
      </w:r>
      <w:r>
        <w:rPr>
          <w:rFonts w:ascii="Times New Roman" w:hAnsi="Times New Roman"/>
          <w:color w:val="181D21"/>
          <w:sz w:val="24"/>
        </w:rPr>
        <w:tab/>
      </w:r>
      <w:r>
        <w:rPr>
          <w:rFonts w:ascii="Times New Roman" w:hAnsi="Times New Roman"/>
          <w:color w:val="181D21"/>
          <w:sz w:val="24"/>
        </w:rPr>
        <w:tab/>
      </w:r>
      <w:r>
        <w:rPr>
          <w:rFonts w:ascii="Times New Roman" w:hAnsi="Times New Roman"/>
          <w:color w:val="181D21"/>
          <w:sz w:val="24"/>
        </w:rPr>
        <w:tab/>
      </w:r>
      <w:r>
        <w:rPr>
          <w:rFonts w:ascii="Times New Roman" w:hAnsi="Times New Roman"/>
          <w:color w:val="181D21"/>
          <w:sz w:val="24"/>
        </w:rPr>
        <w:tab/>
      </w:r>
      <w:r>
        <w:rPr>
          <w:rFonts w:ascii="Times New Roman" w:hAnsi="Times New Roman"/>
          <w:color w:val="181D21"/>
          <w:sz w:val="24"/>
        </w:rPr>
        <w:tab/>
      </w:r>
      <w:r>
        <w:rPr>
          <w:rFonts w:ascii="Times New Roman" w:hAnsi="Times New Roman"/>
          <w:b/>
          <w:bCs/>
          <w:color w:val="181D21"/>
          <w:szCs w:val="22"/>
        </w:rPr>
        <w:t xml:space="preserve">Вывод: </w:t>
      </w:r>
    </w:p>
    <w:p w14:paraId="59D8C8E9" w14:textId="77777777" w:rsidR="005B1773" w:rsidRDefault="00000000">
      <w:pPr>
        <w:shd w:val="clear" w:color="auto" w:fill="FFFFFF"/>
        <w:spacing w:before="360" w:after="360" w:line="0" w:lineRule="atLeast"/>
        <w:outlineLvl w:val="1"/>
        <w:rPr>
          <w:rFonts w:ascii="Times New Roman" w:hAnsi="Times New Roman"/>
          <w:color w:val="181D21"/>
          <w:szCs w:val="22"/>
        </w:rPr>
      </w:pPr>
      <w:r>
        <w:rPr>
          <w:rFonts w:ascii="Times New Roman" w:hAnsi="Times New Roman"/>
          <w:color w:val="181D21"/>
          <w:szCs w:val="22"/>
        </w:rPr>
        <w:t xml:space="preserve">Исходя из результатов анализа , после принятие продуктов Magic </w:t>
      </w:r>
      <w:proofErr w:type="spellStart"/>
      <w:r>
        <w:rPr>
          <w:rFonts w:ascii="Times New Roman" w:hAnsi="Times New Roman"/>
          <w:color w:val="181D21"/>
          <w:szCs w:val="22"/>
        </w:rPr>
        <w:t>pak</w:t>
      </w:r>
      <w:proofErr w:type="spellEnd"/>
      <w:r>
        <w:rPr>
          <w:rFonts w:ascii="Times New Roman" w:hAnsi="Times New Roman"/>
          <w:color w:val="181D21"/>
          <w:szCs w:val="22"/>
        </w:rPr>
        <w:t xml:space="preserve"> и Top </w:t>
      </w:r>
      <w:proofErr w:type="spellStart"/>
      <w:r>
        <w:rPr>
          <w:rFonts w:ascii="Times New Roman" w:hAnsi="Times New Roman"/>
          <w:color w:val="181D21"/>
          <w:szCs w:val="22"/>
        </w:rPr>
        <w:t>Forсе</w:t>
      </w:r>
      <w:proofErr w:type="spellEnd"/>
      <w:r>
        <w:rPr>
          <w:rFonts w:ascii="Times New Roman" w:hAnsi="Times New Roman"/>
          <w:color w:val="181D21"/>
          <w:szCs w:val="22"/>
        </w:rPr>
        <w:t>,   больные с диабетической нефропатией, получили мощные результаты . То есть, показатели крови и мочи улучшились , на 80% лучшую сторону.  И это даёт нам делать вывод, принимая натуральный продукт можно достичь лечения больных, с диабетической нефропатией.</w:t>
      </w:r>
    </w:p>
    <w:p w14:paraId="6CA06D61" w14:textId="29281E36" w:rsidR="00DB7E10" w:rsidRPr="006A7919" w:rsidRDefault="00000000" w:rsidP="00DB7E10">
      <w:pPr>
        <w:shd w:val="clear" w:color="auto" w:fill="FFFFFF"/>
        <w:spacing w:before="360" w:after="360" w:line="0" w:lineRule="atLeast"/>
        <w:outlineLvl w:val="1"/>
        <w:rPr>
          <w:rFonts w:ascii="Times New Roman" w:hAnsi="Times New Roman"/>
          <w:color w:val="5A5C61"/>
          <w:szCs w:val="22"/>
        </w:rPr>
      </w:pPr>
      <w:r>
        <w:rPr>
          <w:rFonts w:ascii="Times New Roman" w:hAnsi="Times New Roman"/>
          <w:color w:val="181D21"/>
          <w:szCs w:val="22"/>
        </w:rPr>
        <w:t xml:space="preserve">                            </w:t>
      </w:r>
    </w:p>
    <w:sectPr w:rsidR="00DB7E10" w:rsidRPr="006A7919">
      <w:type w:val="continuous"/>
      <w:pgSz w:w="11906" w:h="16838"/>
      <w:pgMar w:top="25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E05A" w14:textId="77777777" w:rsidR="003B07B2" w:rsidRDefault="003B07B2">
      <w:pPr>
        <w:spacing w:line="240" w:lineRule="auto"/>
      </w:pPr>
      <w:r>
        <w:separator/>
      </w:r>
    </w:p>
  </w:endnote>
  <w:endnote w:type="continuationSeparator" w:id="0">
    <w:p w14:paraId="636B68F4" w14:textId="77777777" w:rsidR="003B07B2" w:rsidRDefault="003B0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7033" w14:textId="77777777" w:rsidR="003B07B2" w:rsidRDefault="003B07B2">
      <w:pPr>
        <w:spacing w:after="0"/>
      </w:pPr>
      <w:r>
        <w:separator/>
      </w:r>
    </w:p>
  </w:footnote>
  <w:footnote w:type="continuationSeparator" w:id="0">
    <w:p w14:paraId="6E9C07A6" w14:textId="77777777" w:rsidR="003B07B2" w:rsidRDefault="003B07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F79"/>
    <w:multiLevelType w:val="multilevel"/>
    <w:tmpl w:val="04C05F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5202891"/>
    <w:multiLevelType w:val="multilevel"/>
    <w:tmpl w:val="452028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D780144"/>
    <w:multiLevelType w:val="multilevel"/>
    <w:tmpl w:val="5D7801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0D06405"/>
    <w:multiLevelType w:val="multilevel"/>
    <w:tmpl w:val="60D064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AAA5AE6"/>
    <w:multiLevelType w:val="multilevel"/>
    <w:tmpl w:val="6AAA5AE6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6388896">
    <w:abstractNumId w:val="1"/>
  </w:num>
  <w:num w:numId="2" w16cid:durableId="609700015">
    <w:abstractNumId w:val="2"/>
  </w:num>
  <w:num w:numId="3" w16cid:durableId="1214463632">
    <w:abstractNumId w:val="0"/>
  </w:num>
  <w:num w:numId="4" w16cid:durableId="336268570">
    <w:abstractNumId w:val="3"/>
  </w:num>
  <w:num w:numId="5" w16cid:durableId="95810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73"/>
    <w:rsid w:val="000C166B"/>
    <w:rsid w:val="003B07B2"/>
    <w:rsid w:val="005977D7"/>
    <w:rsid w:val="005B1773"/>
    <w:rsid w:val="006A7919"/>
    <w:rsid w:val="00A07B5D"/>
    <w:rsid w:val="00B85A57"/>
    <w:rsid w:val="00DB7E10"/>
    <w:rsid w:val="0D2F37DB"/>
    <w:rsid w:val="2C2B5E76"/>
    <w:rsid w:val="32B7343B"/>
    <w:rsid w:val="425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679"/>
  <w15:docId w15:val="{F3D39034-CE65-40C8-9DA9-82E76856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semiHidden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line number"/>
    <w:basedOn w:val="a0"/>
    <w:semiHidden/>
    <w:qFormat/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8">
    <w:name w:val="Нижний колонтитул Знак"/>
    <w:basedOn w:val="a0"/>
    <w:link w:val="a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bolezny.ru/hronicheskaya-bolezn-pochek/" TargetMode="External"/><Relationship Id="rId18" Type="http://schemas.openxmlformats.org/officeDocument/2006/relationships/hyperlink" Target="https://probolezny.ru/arterialnaya-gipertenziya/" TargetMode="External"/><Relationship Id="rId26" Type="http://schemas.openxmlformats.org/officeDocument/2006/relationships/hyperlink" Target="https://probolezny.ru/ishemicheskaya-bolezn-serdc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bolezny.ru/hronicheskaya-bolezn-pochek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obolezny.ru/saharnyy-diabet-2-tipa/" TargetMode="External"/><Relationship Id="rId17" Type="http://schemas.openxmlformats.org/officeDocument/2006/relationships/hyperlink" Target="https://probolezny.ru/hronicheskaya-bolezn-pochek/" TargetMode="External"/><Relationship Id="rId25" Type="http://schemas.openxmlformats.org/officeDocument/2006/relationships/hyperlink" Target="https://probolezny.ru/golovokruzheni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bolezny.ru/diabeticheskaya-nefropatiya/?ysclid=lxfo8jiicn249151250" TargetMode="External"/><Relationship Id="rId20" Type="http://schemas.openxmlformats.org/officeDocument/2006/relationships/hyperlink" Target="https://probolezny.ru/hronicheskaya-bolezn-pochek/" TargetMode="External"/><Relationship Id="rId29" Type="http://schemas.openxmlformats.org/officeDocument/2006/relationships/hyperlink" Target="https://probolezny.ru/insult-ishemichesk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bolezny.ru/saharnyy-diabet-2-tipa/" TargetMode="External"/><Relationship Id="rId24" Type="http://schemas.openxmlformats.org/officeDocument/2006/relationships/hyperlink" Target="https://probolezny.ru/insult-ishemicheskiy/" TargetMode="External"/><Relationship Id="rId32" Type="http://schemas.openxmlformats.org/officeDocument/2006/relationships/hyperlink" Target="https://www.krasotaimedicina.ru/diseases/zabolevanija_neurology/ischemic-stro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bolezny.ru/anemiya/" TargetMode="External"/><Relationship Id="rId23" Type="http://schemas.openxmlformats.org/officeDocument/2006/relationships/hyperlink" Target="https://probolezny.ru/arterialnaya-gipertenziya/" TargetMode="External"/><Relationship Id="rId28" Type="http://schemas.openxmlformats.org/officeDocument/2006/relationships/hyperlink" Target="https://probolezny.ru/infarkt-miokarda/" TargetMode="External"/><Relationship Id="rId10" Type="http://schemas.openxmlformats.org/officeDocument/2006/relationships/hyperlink" Target="https://probolezny.ru/saharnyy-diabet-1-tipa/" TargetMode="External"/><Relationship Id="rId19" Type="http://schemas.openxmlformats.org/officeDocument/2006/relationships/hyperlink" Target="https://probolezny.ru/saharnyy-diabet-2-tipa/" TargetMode="External"/><Relationship Id="rId31" Type="http://schemas.openxmlformats.org/officeDocument/2006/relationships/hyperlink" Target="https://www.krasotaimedicina.ru/diseases/zabolevanija_cardiology/myocardial_infar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arterialnaya-gipertenziya/" TargetMode="External"/><Relationship Id="rId14" Type="http://schemas.openxmlformats.org/officeDocument/2006/relationships/hyperlink" Target="https://probolezny.ru/arterialnaya-gipertenziya/" TargetMode="External"/><Relationship Id="rId22" Type="http://schemas.openxmlformats.org/officeDocument/2006/relationships/hyperlink" Target="https://probolezny.ru/anemiya/" TargetMode="External"/><Relationship Id="rId27" Type="http://schemas.openxmlformats.org/officeDocument/2006/relationships/hyperlink" Target="https://probolezny.ru/stenokardiya/" TargetMode="External"/><Relationship Id="rId30" Type="http://schemas.openxmlformats.org/officeDocument/2006/relationships/hyperlink" Target="https://www.krasotaimedicina.ru/diseases/zabolevanija_cardiology/ischemic_heart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nikolaynikolaylee@gmail.com</cp:lastModifiedBy>
  <cp:revision>4</cp:revision>
  <dcterms:created xsi:type="dcterms:W3CDTF">2024-08-29T03:18:00Z</dcterms:created>
  <dcterms:modified xsi:type="dcterms:W3CDTF">2024-12-24T14:05:00Z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1E4CE5B86E214C7883F0083DDE06F9D9_12</vt:lpwstr>
  </property>
</Properties>
</file>